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99890" w14:textId="30EFE59B" w:rsidR="001B5502" w:rsidRPr="001B5502" w:rsidRDefault="001B5502" w:rsidP="001B5502">
      <w:pPr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 w:rsidRPr="001B5502">
        <w:rPr>
          <w:rFonts w:asciiTheme="minorHAnsi" w:hAnsiTheme="minorHAnsi"/>
          <w:b/>
          <w:sz w:val="22"/>
          <w:szCs w:val="22"/>
        </w:rPr>
        <w:t>Chapter 1</w:t>
      </w:r>
      <w:r w:rsidR="00636E0D">
        <w:rPr>
          <w:rFonts w:asciiTheme="minorHAnsi" w:hAnsiTheme="minorHAnsi"/>
          <w:b/>
          <w:sz w:val="22"/>
          <w:szCs w:val="22"/>
        </w:rPr>
        <w:t>6</w:t>
      </w:r>
      <w:r w:rsidRPr="001B5502">
        <w:rPr>
          <w:rFonts w:asciiTheme="minorHAnsi" w:hAnsiTheme="minorHAnsi"/>
          <w:b/>
          <w:sz w:val="22"/>
          <w:szCs w:val="22"/>
        </w:rPr>
        <w:t xml:space="preserve">– Advanced Accounting, </w:t>
      </w:r>
      <w:r w:rsidR="00677DE3">
        <w:rPr>
          <w:rFonts w:asciiTheme="minorHAnsi" w:hAnsiTheme="minorHAnsi"/>
          <w:b/>
          <w:sz w:val="22"/>
          <w:szCs w:val="22"/>
        </w:rPr>
        <w:t>4</w:t>
      </w:r>
      <w:r w:rsidR="00677DE3" w:rsidRPr="00AA22AB">
        <w:rPr>
          <w:rFonts w:asciiTheme="minorHAnsi" w:hAnsiTheme="minorHAnsi"/>
          <w:b/>
          <w:sz w:val="22"/>
          <w:szCs w:val="22"/>
          <w:vertAlign w:val="superscript"/>
        </w:rPr>
        <w:t>th</w:t>
      </w:r>
      <w:r w:rsidR="00677DE3">
        <w:rPr>
          <w:rFonts w:asciiTheme="minorHAnsi" w:hAnsiTheme="minorHAnsi"/>
          <w:b/>
          <w:sz w:val="22"/>
          <w:szCs w:val="22"/>
        </w:rPr>
        <w:t xml:space="preserve"> </w:t>
      </w:r>
      <w:r w:rsidRPr="001B5502">
        <w:rPr>
          <w:rFonts w:asciiTheme="minorHAnsi" w:hAnsiTheme="minorHAnsi"/>
          <w:b/>
          <w:sz w:val="22"/>
          <w:szCs w:val="22"/>
        </w:rPr>
        <w:t>Edition by Hamlen</w:t>
      </w:r>
    </w:p>
    <w:p w14:paraId="701EAB8B" w14:textId="77777777" w:rsidR="001B5502" w:rsidRPr="001B5502" w:rsidRDefault="001B5502" w:rsidP="001B5502">
      <w:pPr>
        <w:rPr>
          <w:rFonts w:asciiTheme="minorHAnsi" w:hAnsiTheme="minorHAnsi"/>
          <w:sz w:val="22"/>
          <w:szCs w:val="22"/>
        </w:rPr>
      </w:pPr>
    </w:p>
    <w:p w14:paraId="63A7EE87" w14:textId="77777777" w:rsidR="001B5502" w:rsidRPr="001B5502" w:rsidRDefault="001B5502" w:rsidP="001B5502">
      <w:pPr>
        <w:rPr>
          <w:rFonts w:asciiTheme="minorHAnsi" w:hAnsiTheme="minorHAnsi"/>
          <w:b/>
          <w:sz w:val="22"/>
          <w:szCs w:val="22"/>
        </w:rPr>
      </w:pPr>
      <w:r w:rsidRPr="001B5502">
        <w:rPr>
          <w:rFonts w:asciiTheme="minorHAnsi" w:hAnsiTheme="minorHAnsi"/>
          <w:b/>
          <w:sz w:val="22"/>
          <w:szCs w:val="22"/>
        </w:rPr>
        <w:t xml:space="preserve">Solutions to Practice Quiz </w:t>
      </w:r>
    </w:p>
    <w:p w14:paraId="3C7694C6" w14:textId="77777777" w:rsidR="001B5502" w:rsidRPr="001B5502" w:rsidRDefault="001B5502" w:rsidP="001B5502">
      <w:pPr>
        <w:tabs>
          <w:tab w:val="left" w:pos="2670"/>
        </w:tabs>
        <w:rPr>
          <w:rFonts w:asciiTheme="minorHAnsi" w:hAnsiTheme="minorHAnsi"/>
          <w:sz w:val="22"/>
          <w:szCs w:val="22"/>
        </w:rPr>
      </w:pPr>
    </w:p>
    <w:p w14:paraId="2C3640B4" w14:textId="77777777" w:rsidR="001575D1" w:rsidRPr="001B5502" w:rsidRDefault="001575D1" w:rsidP="001B5502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B5502">
        <w:rPr>
          <w:rFonts w:asciiTheme="minorHAnsi" w:hAnsiTheme="minorHAnsi"/>
          <w:b/>
          <w:sz w:val="22"/>
          <w:szCs w:val="22"/>
        </w:rPr>
        <w:t>1.</w:t>
      </w:r>
      <w:r w:rsidRPr="001B5502">
        <w:rPr>
          <w:rFonts w:asciiTheme="minorHAnsi" w:hAnsiTheme="minorHAnsi"/>
          <w:b/>
          <w:sz w:val="22"/>
          <w:szCs w:val="22"/>
        </w:rPr>
        <w:tab/>
      </w:r>
      <w:r w:rsidR="001B5502" w:rsidRPr="001B5502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3D58E0" w:rsidRPr="001B5502">
        <w:rPr>
          <w:rFonts w:asciiTheme="minorHAnsi" w:hAnsiTheme="minorHAnsi"/>
          <w:b/>
          <w:bCs/>
          <w:sz w:val="22"/>
          <w:szCs w:val="22"/>
        </w:rPr>
        <w:t>Principal legislation enforced by the SEC</w:t>
      </w:r>
    </w:p>
    <w:p w14:paraId="385D0BE3" w14:textId="77777777" w:rsidR="001575D1" w:rsidRPr="001B5502" w:rsidRDefault="001575D1" w:rsidP="001B5502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B5502">
        <w:rPr>
          <w:rFonts w:asciiTheme="minorHAnsi" w:hAnsiTheme="minorHAnsi"/>
          <w:b/>
          <w:bCs/>
          <w:sz w:val="22"/>
          <w:szCs w:val="22"/>
        </w:rPr>
        <w:t>LO 1</w:t>
      </w:r>
    </w:p>
    <w:p w14:paraId="649DDCC7" w14:textId="77777777" w:rsidR="001575D1" w:rsidRPr="001B5502" w:rsidRDefault="001B5502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B5502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3D58E0" w:rsidRPr="001B5502">
        <w:rPr>
          <w:rFonts w:asciiTheme="minorHAnsi" w:hAnsiTheme="minorHAnsi"/>
          <w:sz w:val="22"/>
          <w:szCs w:val="22"/>
        </w:rPr>
        <w:t>b</w:t>
      </w:r>
    </w:p>
    <w:p w14:paraId="172BABEA" w14:textId="77777777" w:rsidR="001B5502" w:rsidRDefault="001B5502" w:rsidP="001B5502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016EFFE3" w14:textId="77777777" w:rsidR="001575D1" w:rsidRPr="001B5502" w:rsidRDefault="001B5502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B5502">
        <w:rPr>
          <w:rFonts w:asciiTheme="minorHAnsi" w:hAnsiTheme="minorHAnsi"/>
          <w:i/>
          <w:sz w:val="22"/>
          <w:szCs w:val="22"/>
        </w:rPr>
        <w:t>Rationale:</w:t>
      </w:r>
      <w:r w:rsidR="001575D1" w:rsidRPr="001B5502">
        <w:rPr>
          <w:rFonts w:asciiTheme="minorHAnsi" w:hAnsiTheme="minorHAnsi"/>
          <w:sz w:val="22"/>
          <w:szCs w:val="22"/>
        </w:rPr>
        <w:t xml:space="preserve"> </w:t>
      </w:r>
      <w:r w:rsidR="003413A9" w:rsidRPr="001B5502">
        <w:rPr>
          <w:rFonts w:asciiTheme="minorHAnsi" w:hAnsiTheme="minorHAnsi"/>
          <w:sz w:val="22"/>
          <w:szCs w:val="22"/>
        </w:rPr>
        <w:t xml:space="preserve"> </w:t>
      </w:r>
      <w:r w:rsidR="003D58E0" w:rsidRPr="001B5502">
        <w:rPr>
          <w:rFonts w:asciiTheme="minorHAnsi" w:hAnsiTheme="minorHAnsi"/>
          <w:i/>
          <w:sz w:val="22"/>
          <w:szCs w:val="22"/>
        </w:rPr>
        <w:t>Alternatives a</w:t>
      </w:r>
      <w:r w:rsidR="003D58E0" w:rsidRPr="001B5502">
        <w:rPr>
          <w:rFonts w:asciiTheme="minorHAnsi" w:hAnsiTheme="minorHAnsi"/>
          <w:sz w:val="22"/>
          <w:szCs w:val="22"/>
        </w:rPr>
        <w:t xml:space="preserve"> and </w:t>
      </w:r>
      <w:r w:rsidR="003D58E0" w:rsidRPr="001B5502">
        <w:rPr>
          <w:rFonts w:asciiTheme="minorHAnsi" w:hAnsiTheme="minorHAnsi"/>
          <w:i/>
          <w:sz w:val="22"/>
          <w:szCs w:val="22"/>
        </w:rPr>
        <w:t>c</w:t>
      </w:r>
      <w:r w:rsidR="003D58E0" w:rsidRPr="001B5502">
        <w:rPr>
          <w:rFonts w:asciiTheme="minorHAnsi" w:hAnsiTheme="minorHAnsi"/>
          <w:sz w:val="22"/>
          <w:szCs w:val="22"/>
        </w:rPr>
        <w:t xml:space="preserve"> describe the Securities </w:t>
      </w:r>
      <w:r w:rsidR="00450A2F" w:rsidRPr="001B5502">
        <w:rPr>
          <w:rFonts w:asciiTheme="minorHAnsi" w:hAnsiTheme="minorHAnsi"/>
          <w:sz w:val="22"/>
          <w:szCs w:val="22"/>
        </w:rPr>
        <w:t xml:space="preserve">Exchange </w:t>
      </w:r>
      <w:r w:rsidR="003D58E0" w:rsidRPr="001B5502">
        <w:rPr>
          <w:rFonts w:asciiTheme="minorHAnsi" w:hAnsiTheme="minorHAnsi"/>
          <w:sz w:val="22"/>
          <w:szCs w:val="22"/>
        </w:rPr>
        <w:t xml:space="preserve">Act of 1934. </w:t>
      </w:r>
      <w:r w:rsidR="003D58E0" w:rsidRPr="001B5502">
        <w:rPr>
          <w:rFonts w:asciiTheme="minorHAnsi" w:hAnsiTheme="minorHAnsi"/>
          <w:i/>
          <w:sz w:val="22"/>
          <w:szCs w:val="22"/>
        </w:rPr>
        <w:t xml:space="preserve">Alternative d </w:t>
      </w:r>
      <w:r w:rsidR="003D58E0" w:rsidRPr="001B5502">
        <w:rPr>
          <w:rFonts w:asciiTheme="minorHAnsi" w:hAnsiTheme="minorHAnsi"/>
          <w:sz w:val="22"/>
          <w:szCs w:val="22"/>
        </w:rPr>
        <w:t xml:space="preserve">describes the Private Securities </w:t>
      </w:r>
      <w:r w:rsidR="00450A2F" w:rsidRPr="001B5502">
        <w:rPr>
          <w:rFonts w:asciiTheme="minorHAnsi" w:hAnsiTheme="minorHAnsi"/>
          <w:sz w:val="22"/>
          <w:szCs w:val="22"/>
        </w:rPr>
        <w:t>Litigation Reform Act of 1995</w:t>
      </w:r>
      <w:r w:rsidR="003D58E0" w:rsidRPr="001B5502">
        <w:rPr>
          <w:rFonts w:asciiTheme="minorHAnsi" w:hAnsiTheme="minorHAnsi"/>
          <w:sz w:val="22"/>
          <w:szCs w:val="22"/>
        </w:rPr>
        <w:t xml:space="preserve">. </w:t>
      </w:r>
    </w:p>
    <w:p w14:paraId="1A5B4CB5" w14:textId="77777777" w:rsidR="001575D1" w:rsidRPr="001B5502" w:rsidRDefault="001575D1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B9A79CC" w14:textId="77777777" w:rsidR="003413A9" w:rsidRPr="001B5502" w:rsidRDefault="003413A9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03F5560" w14:textId="77777777" w:rsidR="001575D1" w:rsidRPr="001B5502" w:rsidRDefault="001575D1" w:rsidP="001B5502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B5502">
        <w:rPr>
          <w:rFonts w:asciiTheme="minorHAnsi" w:hAnsiTheme="minorHAnsi"/>
          <w:b/>
          <w:sz w:val="22"/>
          <w:szCs w:val="22"/>
        </w:rPr>
        <w:t>2.</w:t>
      </w:r>
      <w:r w:rsidRPr="001B5502">
        <w:rPr>
          <w:rFonts w:asciiTheme="minorHAnsi" w:hAnsiTheme="minorHAnsi"/>
          <w:b/>
          <w:sz w:val="22"/>
          <w:szCs w:val="22"/>
        </w:rPr>
        <w:tab/>
      </w:r>
      <w:r w:rsidR="001B5502" w:rsidRPr="001B5502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3D58E0" w:rsidRPr="001B5502">
        <w:rPr>
          <w:rFonts w:asciiTheme="minorHAnsi" w:hAnsiTheme="minorHAnsi"/>
          <w:b/>
          <w:bCs/>
          <w:sz w:val="22"/>
          <w:szCs w:val="22"/>
        </w:rPr>
        <w:t xml:space="preserve">SEC </w:t>
      </w:r>
      <w:r w:rsidR="0038738C" w:rsidRPr="001B5502">
        <w:rPr>
          <w:rFonts w:asciiTheme="minorHAnsi" w:hAnsiTheme="minorHAnsi"/>
          <w:b/>
          <w:bCs/>
          <w:sz w:val="22"/>
          <w:szCs w:val="22"/>
        </w:rPr>
        <w:t>regulation of securities</w:t>
      </w:r>
    </w:p>
    <w:p w14:paraId="08BAFFF9" w14:textId="77777777" w:rsidR="001575D1" w:rsidRPr="001B5502" w:rsidRDefault="001575D1" w:rsidP="001B5502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B5502">
        <w:rPr>
          <w:rFonts w:asciiTheme="minorHAnsi" w:hAnsiTheme="minorHAnsi"/>
          <w:b/>
          <w:bCs/>
          <w:sz w:val="22"/>
          <w:szCs w:val="22"/>
        </w:rPr>
        <w:t>LO 1</w:t>
      </w:r>
    </w:p>
    <w:p w14:paraId="08FA9A80" w14:textId="77777777" w:rsidR="001575D1" w:rsidRPr="001B5502" w:rsidRDefault="001B5502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B5502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1575D1" w:rsidRPr="001B5502">
        <w:rPr>
          <w:rFonts w:asciiTheme="minorHAnsi" w:hAnsiTheme="minorHAnsi"/>
          <w:sz w:val="22"/>
          <w:szCs w:val="22"/>
        </w:rPr>
        <w:t>b</w:t>
      </w:r>
    </w:p>
    <w:p w14:paraId="1105C5F8" w14:textId="77777777" w:rsidR="001B5502" w:rsidRDefault="001B5502" w:rsidP="001B5502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258867AE" w14:textId="77777777" w:rsidR="001575D1" w:rsidRPr="001B5502" w:rsidRDefault="001B5502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B5502">
        <w:rPr>
          <w:rFonts w:asciiTheme="minorHAnsi" w:hAnsiTheme="minorHAnsi"/>
          <w:i/>
          <w:sz w:val="22"/>
          <w:szCs w:val="22"/>
        </w:rPr>
        <w:t>Rationale:</w:t>
      </w:r>
      <w:r w:rsidR="001575D1" w:rsidRPr="001B5502">
        <w:rPr>
          <w:rFonts w:asciiTheme="minorHAnsi" w:hAnsiTheme="minorHAnsi"/>
          <w:sz w:val="22"/>
          <w:szCs w:val="22"/>
        </w:rPr>
        <w:t xml:space="preserve"> </w:t>
      </w:r>
      <w:r w:rsidR="003413A9" w:rsidRPr="001B5502">
        <w:rPr>
          <w:rFonts w:asciiTheme="minorHAnsi" w:hAnsiTheme="minorHAnsi"/>
          <w:sz w:val="22"/>
          <w:szCs w:val="22"/>
        </w:rPr>
        <w:t xml:space="preserve"> </w:t>
      </w:r>
      <w:r w:rsidR="0038738C" w:rsidRPr="001B5502">
        <w:rPr>
          <w:rFonts w:asciiTheme="minorHAnsi" w:hAnsiTheme="minorHAnsi"/>
          <w:sz w:val="22"/>
          <w:szCs w:val="22"/>
        </w:rPr>
        <w:t>The SEC established a broad definition of a security; commercial paper is one of the few securities exempt from SEC registration and reporting requirements.</w:t>
      </w:r>
    </w:p>
    <w:p w14:paraId="7CFE349B" w14:textId="77777777" w:rsidR="001575D1" w:rsidRPr="001B5502" w:rsidRDefault="001575D1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F351991" w14:textId="77777777" w:rsidR="003413A9" w:rsidRPr="001B5502" w:rsidRDefault="003413A9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322A1DF" w14:textId="77777777" w:rsidR="001575D1" w:rsidRPr="001B5502" w:rsidRDefault="001575D1" w:rsidP="001B5502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B5502">
        <w:rPr>
          <w:rFonts w:asciiTheme="minorHAnsi" w:hAnsiTheme="minorHAnsi"/>
          <w:b/>
          <w:sz w:val="22"/>
          <w:szCs w:val="22"/>
        </w:rPr>
        <w:t>3.</w:t>
      </w:r>
      <w:r w:rsidRPr="001B5502">
        <w:rPr>
          <w:rFonts w:asciiTheme="minorHAnsi" w:hAnsiTheme="minorHAnsi"/>
          <w:b/>
          <w:sz w:val="22"/>
          <w:szCs w:val="22"/>
        </w:rPr>
        <w:tab/>
      </w:r>
      <w:r w:rsidR="001B5502" w:rsidRPr="001B5502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3D3C49" w:rsidRPr="001B5502">
        <w:rPr>
          <w:rFonts w:asciiTheme="minorHAnsi" w:hAnsiTheme="minorHAnsi"/>
          <w:b/>
          <w:bCs/>
          <w:sz w:val="22"/>
          <w:szCs w:val="22"/>
        </w:rPr>
        <w:t>Organization of the SEC</w:t>
      </w:r>
    </w:p>
    <w:p w14:paraId="12A8CBD2" w14:textId="77777777" w:rsidR="001575D1" w:rsidRPr="001B5502" w:rsidRDefault="001575D1" w:rsidP="001B5502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B5502">
        <w:rPr>
          <w:rFonts w:asciiTheme="minorHAnsi" w:hAnsiTheme="minorHAnsi"/>
          <w:b/>
          <w:bCs/>
          <w:sz w:val="22"/>
          <w:szCs w:val="22"/>
        </w:rPr>
        <w:t>LO 2</w:t>
      </w:r>
    </w:p>
    <w:p w14:paraId="709FE8AA" w14:textId="77777777" w:rsidR="001575D1" w:rsidRPr="001B5502" w:rsidRDefault="001B5502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B5502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C1182C" w:rsidRPr="001B5502">
        <w:rPr>
          <w:rFonts w:asciiTheme="minorHAnsi" w:hAnsiTheme="minorHAnsi"/>
          <w:sz w:val="22"/>
          <w:szCs w:val="22"/>
        </w:rPr>
        <w:t>a</w:t>
      </w:r>
    </w:p>
    <w:p w14:paraId="41ADB67F" w14:textId="77777777" w:rsidR="001B5502" w:rsidRDefault="001B5502" w:rsidP="001B5502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403EFFFA" w14:textId="77777777" w:rsidR="001575D1" w:rsidRPr="001B5502" w:rsidRDefault="001B5502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B5502">
        <w:rPr>
          <w:rFonts w:asciiTheme="minorHAnsi" w:hAnsiTheme="minorHAnsi"/>
          <w:i/>
          <w:sz w:val="22"/>
          <w:szCs w:val="22"/>
        </w:rPr>
        <w:t>Rationale:</w:t>
      </w:r>
      <w:r w:rsidR="001575D1" w:rsidRPr="001B5502">
        <w:rPr>
          <w:rFonts w:asciiTheme="minorHAnsi" w:hAnsiTheme="minorHAnsi"/>
          <w:sz w:val="22"/>
          <w:szCs w:val="22"/>
        </w:rPr>
        <w:t xml:space="preserve"> </w:t>
      </w:r>
      <w:r w:rsidR="003413A9" w:rsidRPr="001B5502">
        <w:rPr>
          <w:rFonts w:asciiTheme="minorHAnsi" w:hAnsiTheme="minorHAnsi"/>
          <w:sz w:val="22"/>
          <w:szCs w:val="22"/>
        </w:rPr>
        <w:t xml:space="preserve"> </w:t>
      </w:r>
      <w:r w:rsidR="00C1182C" w:rsidRPr="001B5502">
        <w:rPr>
          <w:rFonts w:asciiTheme="minorHAnsi" w:hAnsiTheme="minorHAnsi"/>
          <w:sz w:val="22"/>
          <w:szCs w:val="22"/>
        </w:rPr>
        <w:t>The Division of Corporation Finance processes documents filed with the SEC, and examines first-time registration statements and recurring filings.</w:t>
      </w:r>
    </w:p>
    <w:p w14:paraId="4BEEEB7E" w14:textId="77777777" w:rsidR="004E0470" w:rsidRPr="001B5502" w:rsidRDefault="004E0470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7CD1A2A" w14:textId="77777777" w:rsidR="004E0470" w:rsidRPr="001B5502" w:rsidRDefault="004E0470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2718B7D" w14:textId="77777777" w:rsidR="001575D1" w:rsidRPr="001B5502" w:rsidRDefault="001575D1" w:rsidP="001B5502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B5502">
        <w:rPr>
          <w:rFonts w:asciiTheme="minorHAnsi" w:hAnsiTheme="minorHAnsi"/>
          <w:b/>
          <w:sz w:val="22"/>
          <w:szCs w:val="22"/>
        </w:rPr>
        <w:t>4.</w:t>
      </w:r>
      <w:r w:rsidRPr="001B5502">
        <w:rPr>
          <w:rFonts w:asciiTheme="minorHAnsi" w:hAnsiTheme="minorHAnsi"/>
          <w:b/>
          <w:sz w:val="22"/>
          <w:szCs w:val="22"/>
        </w:rPr>
        <w:tab/>
      </w:r>
      <w:r w:rsidR="001B5502" w:rsidRPr="001B5502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645B49" w:rsidRPr="001B5502">
        <w:rPr>
          <w:rFonts w:asciiTheme="minorHAnsi" w:hAnsiTheme="minorHAnsi"/>
          <w:b/>
          <w:bCs/>
          <w:sz w:val="22"/>
          <w:szCs w:val="22"/>
        </w:rPr>
        <w:t xml:space="preserve">SEC </w:t>
      </w:r>
      <w:r w:rsidR="000C4EF9" w:rsidRPr="001B5502">
        <w:rPr>
          <w:rFonts w:asciiTheme="minorHAnsi" w:hAnsiTheme="minorHAnsi"/>
          <w:b/>
          <w:bCs/>
          <w:sz w:val="22"/>
          <w:szCs w:val="22"/>
        </w:rPr>
        <w:t>authority over accounting practices</w:t>
      </w:r>
    </w:p>
    <w:p w14:paraId="5900DFCC" w14:textId="77777777" w:rsidR="001575D1" w:rsidRPr="001B5502" w:rsidRDefault="001575D1" w:rsidP="001B5502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B5502">
        <w:rPr>
          <w:rFonts w:asciiTheme="minorHAnsi" w:hAnsiTheme="minorHAnsi"/>
          <w:b/>
          <w:bCs/>
          <w:sz w:val="22"/>
          <w:szCs w:val="22"/>
        </w:rPr>
        <w:t>LO 2</w:t>
      </w:r>
    </w:p>
    <w:p w14:paraId="11968775" w14:textId="77777777" w:rsidR="001575D1" w:rsidRPr="001B5502" w:rsidRDefault="001B5502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B5502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0C4EF9" w:rsidRPr="001B5502">
        <w:rPr>
          <w:rFonts w:asciiTheme="minorHAnsi" w:hAnsiTheme="minorHAnsi"/>
          <w:sz w:val="22"/>
          <w:szCs w:val="22"/>
        </w:rPr>
        <w:t>c</w:t>
      </w:r>
    </w:p>
    <w:p w14:paraId="56D73EA9" w14:textId="77777777" w:rsidR="001B5502" w:rsidRDefault="001B5502" w:rsidP="001B5502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1A8BCB37" w14:textId="77777777" w:rsidR="001575D1" w:rsidRPr="001B5502" w:rsidRDefault="001B5502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B5502">
        <w:rPr>
          <w:rFonts w:asciiTheme="minorHAnsi" w:hAnsiTheme="minorHAnsi"/>
          <w:i/>
          <w:sz w:val="22"/>
          <w:szCs w:val="22"/>
        </w:rPr>
        <w:t>Rationale:</w:t>
      </w:r>
      <w:r w:rsidR="001575D1" w:rsidRPr="001B5502">
        <w:rPr>
          <w:rFonts w:asciiTheme="minorHAnsi" w:hAnsiTheme="minorHAnsi"/>
          <w:sz w:val="22"/>
          <w:szCs w:val="22"/>
        </w:rPr>
        <w:t xml:space="preserve">  </w:t>
      </w:r>
      <w:r w:rsidR="0015616B" w:rsidRPr="001B5502">
        <w:rPr>
          <w:rFonts w:asciiTheme="minorHAnsi" w:hAnsiTheme="minorHAnsi"/>
          <w:sz w:val="22"/>
          <w:szCs w:val="22"/>
        </w:rPr>
        <w:t>The SEC has oversight powers over the FASB (through the Chief Accountant), and can require additional disclosures, not required by the FASB.</w:t>
      </w:r>
    </w:p>
    <w:p w14:paraId="7FFFAD15" w14:textId="77777777" w:rsidR="001575D1" w:rsidRPr="001B5502" w:rsidRDefault="001575D1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E9FF000" w14:textId="77777777" w:rsidR="003413A9" w:rsidRPr="001B5502" w:rsidRDefault="003413A9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8C6DCBC" w14:textId="77777777" w:rsidR="001575D1" w:rsidRPr="001B5502" w:rsidRDefault="003413A9" w:rsidP="001B5502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1B5502">
        <w:rPr>
          <w:rFonts w:asciiTheme="minorHAnsi" w:hAnsiTheme="minorHAnsi"/>
          <w:b/>
          <w:sz w:val="22"/>
          <w:szCs w:val="22"/>
        </w:rPr>
        <w:t>5.</w:t>
      </w:r>
      <w:r w:rsidRPr="001B5502">
        <w:rPr>
          <w:rFonts w:asciiTheme="minorHAnsi" w:hAnsiTheme="minorHAnsi"/>
          <w:b/>
          <w:sz w:val="22"/>
          <w:szCs w:val="22"/>
        </w:rPr>
        <w:tab/>
      </w:r>
      <w:r w:rsidR="001B5502" w:rsidRPr="001B5502">
        <w:rPr>
          <w:rFonts w:asciiTheme="minorHAnsi" w:hAnsiTheme="minorHAnsi"/>
          <w:b/>
          <w:sz w:val="22"/>
          <w:szCs w:val="22"/>
        </w:rPr>
        <w:t xml:space="preserve">Topic:  </w:t>
      </w:r>
      <w:r w:rsidR="0015616B" w:rsidRPr="001B5502">
        <w:rPr>
          <w:rFonts w:asciiTheme="minorHAnsi" w:hAnsiTheme="minorHAnsi"/>
          <w:b/>
          <w:bCs/>
          <w:sz w:val="22"/>
          <w:szCs w:val="22"/>
        </w:rPr>
        <w:t>Registration</w:t>
      </w:r>
      <w:r w:rsidR="0015616B" w:rsidRPr="001B5502">
        <w:rPr>
          <w:rFonts w:asciiTheme="minorHAnsi" w:hAnsiTheme="minorHAnsi"/>
          <w:b/>
          <w:sz w:val="22"/>
          <w:szCs w:val="22"/>
        </w:rPr>
        <w:t xml:space="preserve"> requirements for new securities</w:t>
      </w:r>
    </w:p>
    <w:p w14:paraId="700EDCA1" w14:textId="77777777" w:rsidR="001575D1" w:rsidRPr="001B5502" w:rsidRDefault="001575D1" w:rsidP="001B5502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1B5502">
        <w:rPr>
          <w:rFonts w:asciiTheme="minorHAnsi" w:hAnsiTheme="minorHAnsi"/>
          <w:b/>
          <w:sz w:val="22"/>
          <w:szCs w:val="22"/>
        </w:rPr>
        <w:t>LO 3</w:t>
      </w:r>
    </w:p>
    <w:p w14:paraId="0532FF82" w14:textId="77777777" w:rsidR="001575D1" w:rsidRPr="001B5502" w:rsidRDefault="001B5502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B5502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1575D1" w:rsidRPr="001B5502">
        <w:rPr>
          <w:rFonts w:asciiTheme="minorHAnsi" w:hAnsiTheme="minorHAnsi"/>
          <w:sz w:val="22"/>
          <w:szCs w:val="22"/>
        </w:rPr>
        <w:t>a</w:t>
      </w:r>
    </w:p>
    <w:p w14:paraId="1080CAD0" w14:textId="77777777" w:rsidR="001B5502" w:rsidRDefault="001B5502" w:rsidP="001B5502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37F143F6" w14:textId="77777777" w:rsidR="001575D1" w:rsidRPr="001B5502" w:rsidRDefault="001B5502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B5502">
        <w:rPr>
          <w:rFonts w:asciiTheme="minorHAnsi" w:hAnsiTheme="minorHAnsi"/>
          <w:i/>
          <w:sz w:val="22"/>
          <w:szCs w:val="22"/>
        </w:rPr>
        <w:t>Rationale:</w:t>
      </w:r>
      <w:r w:rsidR="001575D1" w:rsidRPr="001B5502">
        <w:rPr>
          <w:rFonts w:asciiTheme="minorHAnsi" w:hAnsiTheme="minorHAnsi"/>
          <w:sz w:val="22"/>
          <w:szCs w:val="22"/>
        </w:rPr>
        <w:t xml:space="preserve">  </w:t>
      </w:r>
      <w:r w:rsidR="00F418D6" w:rsidRPr="001B5502">
        <w:rPr>
          <w:rFonts w:asciiTheme="minorHAnsi" w:hAnsiTheme="minorHAnsi"/>
          <w:sz w:val="22"/>
          <w:szCs w:val="22"/>
        </w:rPr>
        <w:t xml:space="preserve">The registration statement consists of two parts: (1) a prospectus, </w:t>
      </w:r>
      <w:r w:rsidR="0001565D" w:rsidRPr="001B5502">
        <w:rPr>
          <w:rFonts w:asciiTheme="minorHAnsi" w:hAnsiTheme="minorHAnsi"/>
          <w:sz w:val="22"/>
          <w:szCs w:val="22"/>
        </w:rPr>
        <w:t xml:space="preserve">which </w:t>
      </w:r>
      <w:r w:rsidR="00F418D6" w:rsidRPr="001B5502">
        <w:rPr>
          <w:rFonts w:asciiTheme="minorHAnsi" w:hAnsiTheme="minorHAnsi"/>
          <w:sz w:val="22"/>
          <w:szCs w:val="22"/>
        </w:rPr>
        <w:t>must be given to each investor, describing the company, its business operations and risks, and other information, and (2) other information and exhibits that must be publicly available.</w:t>
      </w:r>
    </w:p>
    <w:p w14:paraId="3DC90943" w14:textId="77777777" w:rsidR="003F1E59" w:rsidRPr="001B5502" w:rsidRDefault="003F1E59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4752176" w14:textId="77777777" w:rsidR="003413A9" w:rsidRPr="001B5502" w:rsidRDefault="003413A9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C9188B3" w14:textId="77777777" w:rsidR="001B5502" w:rsidRDefault="001B550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76363D40" w14:textId="77777777" w:rsidR="001575D1" w:rsidRPr="001B5502" w:rsidRDefault="003413A9" w:rsidP="001B5502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1B5502">
        <w:rPr>
          <w:rFonts w:asciiTheme="minorHAnsi" w:hAnsiTheme="minorHAnsi"/>
          <w:b/>
          <w:sz w:val="22"/>
          <w:szCs w:val="22"/>
        </w:rPr>
        <w:lastRenderedPageBreak/>
        <w:t>6.</w:t>
      </w:r>
      <w:r w:rsidRPr="001B5502">
        <w:rPr>
          <w:rFonts w:asciiTheme="minorHAnsi" w:hAnsiTheme="minorHAnsi"/>
          <w:b/>
          <w:sz w:val="22"/>
          <w:szCs w:val="22"/>
        </w:rPr>
        <w:tab/>
      </w:r>
      <w:r w:rsidR="001B5502" w:rsidRPr="001B5502">
        <w:rPr>
          <w:rFonts w:asciiTheme="minorHAnsi" w:hAnsiTheme="minorHAnsi"/>
          <w:b/>
          <w:sz w:val="22"/>
          <w:szCs w:val="22"/>
        </w:rPr>
        <w:t xml:space="preserve">Topic:  </w:t>
      </w:r>
      <w:r w:rsidR="00E2123F" w:rsidRPr="001B5502">
        <w:rPr>
          <w:rFonts w:asciiTheme="minorHAnsi" w:hAnsiTheme="minorHAnsi"/>
          <w:b/>
          <w:bCs/>
          <w:sz w:val="22"/>
          <w:szCs w:val="22"/>
        </w:rPr>
        <w:t>Periodic</w:t>
      </w:r>
      <w:r w:rsidR="00E2123F" w:rsidRPr="001B5502">
        <w:rPr>
          <w:rFonts w:asciiTheme="minorHAnsi" w:hAnsiTheme="minorHAnsi"/>
          <w:b/>
          <w:sz w:val="22"/>
          <w:szCs w:val="22"/>
        </w:rPr>
        <w:t xml:space="preserve"> reporting requirements</w:t>
      </w:r>
    </w:p>
    <w:p w14:paraId="19D8B4C4" w14:textId="77777777" w:rsidR="001575D1" w:rsidRPr="001B5502" w:rsidRDefault="001575D1" w:rsidP="001B5502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1B5502">
        <w:rPr>
          <w:rFonts w:asciiTheme="minorHAnsi" w:hAnsiTheme="minorHAnsi"/>
          <w:b/>
          <w:sz w:val="22"/>
          <w:szCs w:val="22"/>
        </w:rPr>
        <w:t xml:space="preserve">LO </w:t>
      </w:r>
      <w:r w:rsidR="00E2123F" w:rsidRPr="001B5502">
        <w:rPr>
          <w:rFonts w:asciiTheme="minorHAnsi" w:hAnsiTheme="minorHAnsi"/>
          <w:b/>
          <w:sz w:val="22"/>
          <w:szCs w:val="22"/>
        </w:rPr>
        <w:t>4</w:t>
      </w:r>
    </w:p>
    <w:p w14:paraId="299B8810" w14:textId="77777777" w:rsidR="001575D1" w:rsidRPr="001B5502" w:rsidRDefault="001B5502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B5502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1575D1" w:rsidRPr="001B5502">
        <w:rPr>
          <w:rFonts w:asciiTheme="minorHAnsi" w:hAnsiTheme="minorHAnsi"/>
          <w:sz w:val="22"/>
          <w:szCs w:val="22"/>
        </w:rPr>
        <w:t>d</w:t>
      </w:r>
    </w:p>
    <w:p w14:paraId="4EBFA4E1" w14:textId="77777777" w:rsidR="001B5502" w:rsidRDefault="001B5502" w:rsidP="001B5502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29252820" w14:textId="77777777" w:rsidR="001575D1" w:rsidRPr="001B5502" w:rsidRDefault="001B5502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B5502">
        <w:rPr>
          <w:rFonts w:asciiTheme="minorHAnsi" w:hAnsiTheme="minorHAnsi"/>
          <w:i/>
          <w:sz w:val="22"/>
          <w:szCs w:val="22"/>
        </w:rPr>
        <w:t>Rationale:</w:t>
      </w:r>
      <w:r w:rsidR="00D132CF" w:rsidRPr="001B5502">
        <w:rPr>
          <w:rFonts w:asciiTheme="minorHAnsi" w:hAnsiTheme="minorHAnsi"/>
          <w:sz w:val="22"/>
          <w:szCs w:val="22"/>
        </w:rPr>
        <w:t xml:space="preserve">  The annual report to the SEC is called Form 10-K, and discloses both financial and nonfinancial information about the registrant.</w:t>
      </w:r>
    </w:p>
    <w:p w14:paraId="11812C0B" w14:textId="77777777" w:rsidR="00D132CF" w:rsidRPr="001B5502" w:rsidRDefault="00D132CF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383625D" w14:textId="77777777" w:rsidR="001B5502" w:rsidRDefault="001B5502" w:rsidP="001B5502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</w:p>
    <w:p w14:paraId="02613E64" w14:textId="77777777" w:rsidR="001575D1" w:rsidRPr="001B5502" w:rsidRDefault="001575D1" w:rsidP="001B5502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B5502">
        <w:rPr>
          <w:rFonts w:asciiTheme="minorHAnsi" w:hAnsiTheme="minorHAnsi"/>
          <w:b/>
          <w:sz w:val="22"/>
          <w:szCs w:val="22"/>
        </w:rPr>
        <w:t>7.</w:t>
      </w:r>
      <w:r w:rsidRPr="001B5502">
        <w:rPr>
          <w:rFonts w:asciiTheme="minorHAnsi" w:hAnsiTheme="minorHAnsi"/>
          <w:b/>
          <w:sz w:val="22"/>
          <w:szCs w:val="22"/>
        </w:rPr>
        <w:tab/>
      </w:r>
      <w:r w:rsidR="001B5502" w:rsidRPr="001B5502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D132CF" w:rsidRPr="001B5502">
        <w:rPr>
          <w:rFonts w:asciiTheme="minorHAnsi" w:hAnsiTheme="minorHAnsi"/>
          <w:b/>
          <w:bCs/>
          <w:sz w:val="22"/>
          <w:szCs w:val="22"/>
        </w:rPr>
        <w:t>Periodic reporting requirements</w:t>
      </w:r>
    </w:p>
    <w:p w14:paraId="67A32312" w14:textId="77777777" w:rsidR="001575D1" w:rsidRPr="001B5502" w:rsidRDefault="001575D1" w:rsidP="001B5502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B5502">
        <w:rPr>
          <w:rFonts w:asciiTheme="minorHAnsi" w:hAnsiTheme="minorHAnsi"/>
          <w:b/>
          <w:bCs/>
          <w:sz w:val="22"/>
          <w:szCs w:val="22"/>
        </w:rPr>
        <w:t>LO 4</w:t>
      </w:r>
    </w:p>
    <w:p w14:paraId="788551D7" w14:textId="77777777" w:rsidR="001575D1" w:rsidRPr="001B5502" w:rsidRDefault="001B5502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B5502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4C5A75" w:rsidRPr="001B5502">
        <w:rPr>
          <w:rFonts w:asciiTheme="minorHAnsi" w:hAnsiTheme="minorHAnsi"/>
          <w:sz w:val="22"/>
          <w:szCs w:val="22"/>
        </w:rPr>
        <w:t>c</w:t>
      </w:r>
    </w:p>
    <w:p w14:paraId="2DA18FF4" w14:textId="77777777" w:rsidR="001B5502" w:rsidRDefault="001B5502" w:rsidP="001B5502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2A1C5E61" w14:textId="77777777" w:rsidR="001575D1" w:rsidRPr="001B5502" w:rsidRDefault="001B5502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B5502">
        <w:rPr>
          <w:rFonts w:asciiTheme="minorHAnsi" w:hAnsiTheme="minorHAnsi"/>
          <w:i/>
          <w:sz w:val="22"/>
          <w:szCs w:val="22"/>
        </w:rPr>
        <w:t>Rationale:</w:t>
      </w:r>
      <w:r w:rsidR="001575D1" w:rsidRPr="001B5502">
        <w:rPr>
          <w:rFonts w:asciiTheme="minorHAnsi" w:hAnsiTheme="minorHAnsi"/>
          <w:sz w:val="22"/>
          <w:szCs w:val="22"/>
        </w:rPr>
        <w:t xml:space="preserve">  </w:t>
      </w:r>
      <w:r w:rsidR="004C5A75" w:rsidRPr="001B5502">
        <w:rPr>
          <w:rFonts w:asciiTheme="minorHAnsi" w:hAnsiTheme="minorHAnsi"/>
          <w:sz w:val="22"/>
          <w:szCs w:val="22"/>
        </w:rPr>
        <w:t>Quarterly reports filed with the SEC include comparative balance sheets and income statements, and also comparative cumulative year-to-date statements of cash flow.</w:t>
      </w:r>
    </w:p>
    <w:p w14:paraId="1D5D87CE" w14:textId="77777777" w:rsidR="001575D1" w:rsidRPr="001B5502" w:rsidRDefault="001575D1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82FB823" w14:textId="77777777" w:rsidR="003413A9" w:rsidRPr="001B5502" w:rsidRDefault="003413A9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9B7E96F" w14:textId="77777777" w:rsidR="001575D1" w:rsidRPr="001B5502" w:rsidRDefault="001575D1" w:rsidP="001B5502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B5502">
        <w:rPr>
          <w:rFonts w:asciiTheme="minorHAnsi" w:hAnsiTheme="minorHAnsi"/>
          <w:b/>
          <w:sz w:val="22"/>
          <w:szCs w:val="22"/>
        </w:rPr>
        <w:t>8.</w:t>
      </w:r>
      <w:r w:rsidRPr="001B5502">
        <w:rPr>
          <w:rFonts w:asciiTheme="minorHAnsi" w:hAnsiTheme="minorHAnsi"/>
          <w:b/>
          <w:sz w:val="22"/>
          <w:szCs w:val="22"/>
        </w:rPr>
        <w:tab/>
      </w:r>
      <w:r w:rsidR="001B5502" w:rsidRPr="001B5502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61394B" w:rsidRPr="001B5502">
        <w:rPr>
          <w:rFonts w:asciiTheme="minorHAnsi" w:hAnsiTheme="minorHAnsi"/>
          <w:b/>
          <w:bCs/>
          <w:sz w:val="22"/>
          <w:szCs w:val="22"/>
        </w:rPr>
        <w:t>Corporate</w:t>
      </w:r>
      <w:r w:rsidR="0088169F" w:rsidRPr="001B5502">
        <w:rPr>
          <w:rFonts w:asciiTheme="minorHAnsi" w:hAnsiTheme="minorHAnsi"/>
          <w:b/>
          <w:bCs/>
          <w:sz w:val="22"/>
          <w:szCs w:val="22"/>
        </w:rPr>
        <w:t xml:space="preserve"> accountability and governance</w:t>
      </w:r>
    </w:p>
    <w:p w14:paraId="2F83358C" w14:textId="77777777" w:rsidR="001575D1" w:rsidRPr="001B5502" w:rsidRDefault="001575D1" w:rsidP="001B5502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1B5502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88169F" w:rsidRPr="001B5502">
        <w:rPr>
          <w:rFonts w:asciiTheme="minorHAnsi" w:hAnsiTheme="minorHAnsi"/>
          <w:b/>
          <w:bCs/>
          <w:sz w:val="22"/>
          <w:szCs w:val="22"/>
        </w:rPr>
        <w:t>5</w:t>
      </w:r>
    </w:p>
    <w:p w14:paraId="57A9F6C0" w14:textId="77777777" w:rsidR="001575D1" w:rsidRPr="001B5502" w:rsidRDefault="001B5502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B5502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227F5B" w:rsidRPr="001B5502">
        <w:rPr>
          <w:rFonts w:asciiTheme="minorHAnsi" w:hAnsiTheme="minorHAnsi"/>
          <w:sz w:val="22"/>
          <w:szCs w:val="22"/>
        </w:rPr>
        <w:t>d</w:t>
      </w:r>
    </w:p>
    <w:p w14:paraId="2E6C1B1D" w14:textId="77777777" w:rsidR="001B5502" w:rsidRDefault="001B5502" w:rsidP="001B5502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0458E894" w14:textId="77777777" w:rsidR="001575D1" w:rsidRPr="001B5502" w:rsidRDefault="001B5502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B5502">
        <w:rPr>
          <w:rFonts w:asciiTheme="minorHAnsi" w:hAnsiTheme="minorHAnsi"/>
          <w:i/>
          <w:sz w:val="22"/>
          <w:szCs w:val="22"/>
        </w:rPr>
        <w:t>Rationale:</w:t>
      </w:r>
      <w:r w:rsidR="001575D1" w:rsidRPr="001B5502">
        <w:rPr>
          <w:rFonts w:asciiTheme="minorHAnsi" w:hAnsiTheme="minorHAnsi"/>
          <w:sz w:val="22"/>
          <w:szCs w:val="22"/>
        </w:rPr>
        <w:t xml:space="preserve"> </w:t>
      </w:r>
      <w:r w:rsidR="003413A9" w:rsidRPr="001B5502">
        <w:rPr>
          <w:rFonts w:asciiTheme="minorHAnsi" w:hAnsiTheme="minorHAnsi"/>
          <w:sz w:val="22"/>
          <w:szCs w:val="22"/>
        </w:rPr>
        <w:t xml:space="preserve"> </w:t>
      </w:r>
      <w:r w:rsidR="0061394B" w:rsidRPr="001B5502">
        <w:rPr>
          <w:rFonts w:asciiTheme="minorHAnsi" w:hAnsiTheme="minorHAnsi"/>
          <w:sz w:val="22"/>
          <w:szCs w:val="22"/>
        </w:rPr>
        <w:t>The PCAOB’s focus is the re</w:t>
      </w:r>
      <w:r w:rsidR="00450A2F" w:rsidRPr="001B5502">
        <w:rPr>
          <w:rFonts w:asciiTheme="minorHAnsi" w:hAnsiTheme="minorHAnsi"/>
          <w:sz w:val="22"/>
          <w:szCs w:val="22"/>
        </w:rPr>
        <w:t xml:space="preserve">gulation of auditing firms.  It was also given the authority to </w:t>
      </w:r>
      <w:r w:rsidR="0061394B" w:rsidRPr="001B5502">
        <w:rPr>
          <w:rFonts w:asciiTheme="minorHAnsi" w:hAnsiTheme="minorHAnsi"/>
          <w:sz w:val="22"/>
          <w:szCs w:val="22"/>
        </w:rPr>
        <w:t>set auditing standards.</w:t>
      </w:r>
    </w:p>
    <w:p w14:paraId="61DF1C5A" w14:textId="77777777" w:rsidR="001575D1" w:rsidRPr="001B5502" w:rsidRDefault="001575D1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74F9770" w14:textId="77777777" w:rsidR="003413A9" w:rsidRPr="001B5502" w:rsidRDefault="003413A9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3718F5C" w14:textId="77777777" w:rsidR="001575D1" w:rsidRPr="001B5502" w:rsidRDefault="001575D1" w:rsidP="001B5502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1B5502">
        <w:rPr>
          <w:rFonts w:asciiTheme="minorHAnsi" w:hAnsiTheme="minorHAnsi"/>
          <w:b/>
          <w:sz w:val="22"/>
          <w:szCs w:val="22"/>
        </w:rPr>
        <w:t>9.</w:t>
      </w:r>
      <w:r w:rsidRPr="001B5502">
        <w:rPr>
          <w:rFonts w:asciiTheme="minorHAnsi" w:hAnsiTheme="minorHAnsi"/>
          <w:b/>
          <w:sz w:val="22"/>
          <w:szCs w:val="22"/>
        </w:rPr>
        <w:tab/>
      </w:r>
      <w:r w:rsidR="001B5502" w:rsidRPr="001B5502">
        <w:rPr>
          <w:rFonts w:asciiTheme="minorHAnsi" w:hAnsiTheme="minorHAnsi"/>
          <w:b/>
          <w:sz w:val="22"/>
          <w:szCs w:val="22"/>
        </w:rPr>
        <w:t xml:space="preserve">Topic:  </w:t>
      </w:r>
      <w:r w:rsidR="0061394B" w:rsidRPr="001B5502">
        <w:rPr>
          <w:rFonts w:asciiTheme="minorHAnsi" w:hAnsiTheme="minorHAnsi"/>
          <w:b/>
          <w:bCs/>
          <w:sz w:val="22"/>
          <w:szCs w:val="22"/>
        </w:rPr>
        <w:t>Corporate</w:t>
      </w:r>
      <w:r w:rsidR="0061394B" w:rsidRPr="001B5502">
        <w:rPr>
          <w:rFonts w:asciiTheme="minorHAnsi" w:hAnsiTheme="minorHAnsi"/>
          <w:b/>
          <w:sz w:val="22"/>
          <w:szCs w:val="22"/>
        </w:rPr>
        <w:t xml:space="preserve"> accountability and governance</w:t>
      </w:r>
    </w:p>
    <w:p w14:paraId="469596EF" w14:textId="77777777" w:rsidR="001575D1" w:rsidRPr="001B5502" w:rsidRDefault="001575D1" w:rsidP="001B5502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1B5502">
        <w:rPr>
          <w:rFonts w:asciiTheme="minorHAnsi" w:hAnsiTheme="minorHAnsi"/>
          <w:b/>
          <w:sz w:val="22"/>
          <w:szCs w:val="22"/>
        </w:rPr>
        <w:t>LO 5</w:t>
      </w:r>
    </w:p>
    <w:p w14:paraId="73CC38D8" w14:textId="77777777" w:rsidR="001575D1" w:rsidRPr="001B5502" w:rsidRDefault="001B5502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B5502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D67EEE" w:rsidRPr="001B5502">
        <w:rPr>
          <w:rFonts w:asciiTheme="minorHAnsi" w:hAnsiTheme="minorHAnsi"/>
          <w:sz w:val="22"/>
          <w:szCs w:val="22"/>
        </w:rPr>
        <w:t>c</w:t>
      </w:r>
    </w:p>
    <w:p w14:paraId="7CADB77E" w14:textId="77777777" w:rsidR="001B5502" w:rsidRDefault="001B5502" w:rsidP="001B5502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2F6554E3" w14:textId="77777777" w:rsidR="001575D1" w:rsidRPr="001B5502" w:rsidRDefault="001B5502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B5502">
        <w:rPr>
          <w:rFonts w:asciiTheme="minorHAnsi" w:hAnsiTheme="minorHAnsi"/>
          <w:i/>
          <w:sz w:val="22"/>
          <w:szCs w:val="22"/>
        </w:rPr>
        <w:t>Rationale:</w:t>
      </w:r>
      <w:r w:rsidR="001575D1" w:rsidRPr="001B5502">
        <w:rPr>
          <w:rFonts w:asciiTheme="minorHAnsi" w:hAnsiTheme="minorHAnsi"/>
          <w:sz w:val="22"/>
          <w:szCs w:val="22"/>
        </w:rPr>
        <w:t xml:space="preserve"> </w:t>
      </w:r>
      <w:r w:rsidR="003413A9" w:rsidRPr="001B5502">
        <w:rPr>
          <w:rFonts w:asciiTheme="minorHAnsi" w:hAnsiTheme="minorHAnsi"/>
          <w:sz w:val="22"/>
          <w:szCs w:val="22"/>
        </w:rPr>
        <w:t xml:space="preserve"> </w:t>
      </w:r>
      <w:r w:rsidR="00D67EEE" w:rsidRPr="001B5502">
        <w:rPr>
          <w:rFonts w:asciiTheme="minorHAnsi" w:hAnsiTheme="minorHAnsi"/>
          <w:sz w:val="22"/>
          <w:szCs w:val="22"/>
        </w:rPr>
        <w:t>Section 301 of the Sarbanes-Oxley Act defines independence, and requires that the audit committee be directly responsible for arrangements with and oversight of the company’s external audit firm.</w:t>
      </w:r>
    </w:p>
    <w:p w14:paraId="5D764288" w14:textId="77777777" w:rsidR="00D67EEE" w:rsidRPr="001B5502" w:rsidRDefault="00D67EEE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CE352D8" w14:textId="77777777" w:rsidR="003413A9" w:rsidRPr="001B5502" w:rsidRDefault="003413A9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7EDF079" w14:textId="77777777" w:rsidR="001575D1" w:rsidRPr="001B5502" w:rsidRDefault="001575D1" w:rsidP="001B5502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1B5502">
        <w:rPr>
          <w:rFonts w:asciiTheme="minorHAnsi" w:hAnsiTheme="minorHAnsi"/>
          <w:b/>
          <w:sz w:val="22"/>
          <w:szCs w:val="22"/>
        </w:rPr>
        <w:t>10.</w:t>
      </w:r>
      <w:r w:rsidRPr="001B5502">
        <w:rPr>
          <w:rFonts w:asciiTheme="minorHAnsi" w:hAnsiTheme="minorHAnsi"/>
          <w:b/>
          <w:sz w:val="22"/>
          <w:szCs w:val="22"/>
        </w:rPr>
        <w:tab/>
      </w:r>
      <w:r w:rsidR="001B5502" w:rsidRPr="001B5502">
        <w:rPr>
          <w:rFonts w:asciiTheme="minorHAnsi" w:hAnsiTheme="minorHAnsi"/>
          <w:b/>
          <w:sz w:val="22"/>
          <w:szCs w:val="22"/>
        </w:rPr>
        <w:t xml:space="preserve">Topic:  </w:t>
      </w:r>
      <w:r w:rsidR="00D67EEE" w:rsidRPr="001B5502">
        <w:rPr>
          <w:rFonts w:asciiTheme="minorHAnsi" w:hAnsiTheme="minorHAnsi"/>
          <w:b/>
          <w:sz w:val="22"/>
          <w:szCs w:val="22"/>
        </w:rPr>
        <w:t xml:space="preserve">The </w:t>
      </w:r>
      <w:r w:rsidR="00D67EEE" w:rsidRPr="001B5502">
        <w:rPr>
          <w:rFonts w:asciiTheme="minorHAnsi" w:hAnsiTheme="minorHAnsi"/>
          <w:b/>
          <w:bCs/>
          <w:sz w:val="22"/>
          <w:szCs w:val="22"/>
        </w:rPr>
        <w:t>SEC</w:t>
      </w:r>
      <w:r w:rsidR="00D67EEE" w:rsidRPr="001B5502">
        <w:rPr>
          <w:rFonts w:asciiTheme="minorHAnsi" w:hAnsiTheme="minorHAnsi"/>
          <w:b/>
          <w:sz w:val="22"/>
          <w:szCs w:val="22"/>
        </w:rPr>
        <w:t xml:space="preserve"> and </w:t>
      </w:r>
      <w:r w:rsidR="00B24AD1" w:rsidRPr="001B5502">
        <w:rPr>
          <w:rFonts w:asciiTheme="minorHAnsi" w:hAnsiTheme="minorHAnsi"/>
          <w:b/>
          <w:sz w:val="22"/>
          <w:szCs w:val="22"/>
        </w:rPr>
        <w:t>global standard-setting</w:t>
      </w:r>
    </w:p>
    <w:p w14:paraId="5E2F4126" w14:textId="77777777" w:rsidR="001575D1" w:rsidRPr="001B5502" w:rsidRDefault="001575D1" w:rsidP="001B5502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1B5502">
        <w:rPr>
          <w:rFonts w:asciiTheme="minorHAnsi" w:hAnsiTheme="minorHAnsi"/>
          <w:b/>
          <w:sz w:val="22"/>
          <w:szCs w:val="22"/>
        </w:rPr>
        <w:t xml:space="preserve">LO </w:t>
      </w:r>
      <w:r w:rsidR="00D67EEE" w:rsidRPr="001B5502">
        <w:rPr>
          <w:rFonts w:asciiTheme="minorHAnsi" w:hAnsiTheme="minorHAnsi"/>
          <w:b/>
          <w:sz w:val="22"/>
          <w:szCs w:val="22"/>
        </w:rPr>
        <w:t>6</w:t>
      </w:r>
    </w:p>
    <w:p w14:paraId="55E33DEC" w14:textId="77777777" w:rsidR="001575D1" w:rsidRPr="001B5502" w:rsidRDefault="001B5502" w:rsidP="001B5502">
      <w:pPr>
        <w:ind w:left="360"/>
        <w:jc w:val="both"/>
        <w:rPr>
          <w:rFonts w:asciiTheme="minorHAnsi" w:hAnsiTheme="minorHAnsi"/>
          <w:sz w:val="22"/>
          <w:szCs w:val="22"/>
          <w:lang w:val="da-DK"/>
        </w:rPr>
      </w:pPr>
      <w:r w:rsidRPr="001B5502">
        <w:rPr>
          <w:rFonts w:asciiTheme="minorHAnsi" w:hAnsiTheme="minorHAnsi"/>
          <w:i/>
          <w:sz w:val="22"/>
          <w:szCs w:val="22"/>
          <w:lang w:val="da-DK"/>
        </w:rPr>
        <w:t>Answer:</w:t>
      </w:r>
      <w:r>
        <w:rPr>
          <w:rFonts w:asciiTheme="minorHAnsi" w:hAnsiTheme="minorHAnsi"/>
          <w:i/>
          <w:sz w:val="22"/>
          <w:szCs w:val="22"/>
          <w:lang w:val="da-DK"/>
        </w:rPr>
        <w:t xml:space="preserve">  </w:t>
      </w:r>
      <w:r w:rsidR="00D67EEE" w:rsidRPr="001B5502">
        <w:rPr>
          <w:rFonts w:asciiTheme="minorHAnsi" w:hAnsiTheme="minorHAnsi"/>
          <w:sz w:val="22"/>
          <w:szCs w:val="22"/>
          <w:lang w:val="da-DK"/>
        </w:rPr>
        <w:t>b</w:t>
      </w:r>
    </w:p>
    <w:p w14:paraId="09CB6EE3" w14:textId="77777777" w:rsidR="001B5502" w:rsidRDefault="001B5502" w:rsidP="001B5502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5C69C05F" w14:textId="69C173C1" w:rsidR="001575D1" w:rsidRPr="001B5502" w:rsidRDefault="001B5502" w:rsidP="001B550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B5502">
        <w:rPr>
          <w:rFonts w:asciiTheme="minorHAnsi" w:hAnsiTheme="minorHAnsi"/>
          <w:i/>
          <w:sz w:val="22"/>
          <w:szCs w:val="22"/>
        </w:rPr>
        <w:t>Rationale:</w:t>
      </w:r>
      <w:r w:rsidR="001E22D3" w:rsidRPr="001B5502">
        <w:rPr>
          <w:rFonts w:asciiTheme="minorHAnsi" w:hAnsiTheme="minorHAnsi"/>
          <w:sz w:val="22"/>
          <w:szCs w:val="22"/>
        </w:rPr>
        <w:t xml:space="preserve"> </w:t>
      </w:r>
      <w:r w:rsidR="003413A9" w:rsidRPr="001B5502">
        <w:rPr>
          <w:rFonts w:asciiTheme="minorHAnsi" w:hAnsiTheme="minorHAnsi"/>
          <w:sz w:val="22"/>
          <w:szCs w:val="22"/>
        </w:rPr>
        <w:t xml:space="preserve"> </w:t>
      </w:r>
      <w:r w:rsidR="00386F27">
        <w:rPr>
          <w:rFonts w:asciiTheme="minorHAnsi" w:hAnsiTheme="minorHAnsi"/>
          <w:sz w:val="22"/>
          <w:szCs w:val="22"/>
        </w:rPr>
        <w:t>U.S</w:t>
      </w:r>
      <w:r w:rsidR="001E22D3" w:rsidRPr="001B5502">
        <w:rPr>
          <w:rFonts w:asciiTheme="minorHAnsi" w:hAnsiTheme="minorHAnsi"/>
          <w:sz w:val="22"/>
          <w:szCs w:val="22"/>
        </w:rPr>
        <w:t>.</w:t>
      </w:r>
      <w:r w:rsidR="00386F27">
        <w:rPr>
          <w:rFonts w:asciiTheme="minorHAnsi" w:hAnsiTheme="minorHAnsi"/>
          <w:sz w:val="22"/>
          <w:szCs w:val="22"/>
        </w:rPr>
        <w:t xml:space="preserve"> companies must use U.S. GAAP.  There is no plan to transition to IFRS.</w:t>
      </w:r>
    </w:p>
    <w:sectPr w:rsidR="001575D1" w:rsidRPr="001B5502" w:rsidSect="001B5502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54E51" w14:textId="77777777" w:rsidR="00644CD9" w:rsidRDefault="00644CD9">
      <w:r>
        <w:separator/>
      </w:r>
    </w:p>
  </w:endnote>
  <w:endnote w:type="continuationSeparator" w:id="0">
    <w:p w14:paraId="028A74E8" w14:textId="77777777" w:rsidR="00644CD9" w:rsidRDefault="00644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0D84E" w14:textId="3D82A6BA" w:rsidR="001B5502" w:rsidRDefault="001B5502" w:rsidP="001B5502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677DE3">
      <w:rPr>
        <w:rFonts w:ascii="Arial" w:hAnsi="Arial"/>
        <w:b/>
        <w:i/>
        <w:sz w:val="17"/>
      </w:rPr>
      <w:t>8</w:t>
    </w:r>
  </w:p>
  <w:p w14:paraId="4D86ED32" w14:textId="1380621F" w:rsidR="001B5502" w:rsidRPr="00221208" w:rsidRDefault="001B5502" w:rsidP="001B5502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E75A364" wp14:editId="120A1BA2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F57399" id="Line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16-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 w:rsidR="00636E0D">
      <w:rPr>
        <w:rFonts w:ascii="Arial" w:hAnsi="Arial" w:cs="Arial"/>
        <w:b/>
        <w:i/>
        <w:noProof/>
        <w:sz w:val="17"/>
        <w:szCs w:val="17"/>
      </w:rPr>
      <w:t>2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677DE3">
      <w:rPr>
        <w:rStyle w:val="PageNumber"/>
        <w:rFonts w:ascii="Arial" w:hAnsi="Arial" w:cs="Arial"/>
        <w:b/>
        <w:i/>
        <w:sz w:val="17"/>
        <w:szCs w:val="17"/>
      </w:rPr>
      <w:t>4</w:t>
    </w:r>
    <w:r w:rsidR="00677DE3" w:rsidRPr="00AA22AB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677DE3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FA9D2" w14:textId="3F40F4D6" w:rsidR="001B5502" w:rsidRPr="00B958F5" w:rsidRDefault="001B5502" w:rsidP="001B5502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677DE3">
      <w:rPr>
        <w:rFonts w:ascii="Arial" w:hAnsi="Arial"/>
        <w:b/>
        <w:i/>
        <w:sz w:val="17"/>
      </w:rPr>
      <w:t>8</w:t>
    </w:r>
  </w:p>
  <w:p w14:paraId="1F22B5B5" w14:textId="77777777" w:rsidR="001B5502" w:rsidRPr="00E1269B" w:rsidRDefault="001B5502" w:rsidP="001B5502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0" allowOverlap="1" wp14:anchorId="28D2CECC" wp14:editId="3A5443BF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282366" id="Line 1" o:spid="_x0000_s1026" style="position:absolute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Quiz Solutions, Chapter 16</w:t>
    </w:r>
    <w:r>
      <w:rPr>
        <w:rFonts w:ascii="Arial" w:hAnsi="Arial"/>
        <w:b/>
        <w:i/>
        <w:sz w:val="17"/>
      </w:rPr>
      <w:tab/>
      <w:t>16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 w:rsidR="00636E0D">
      <w:rPr>
        <w:rFonts w:ascii="Arial" w:hAnsi="Arial"/>
        <w:b/>
        <w:i/>
        <w:noProof/>
        <w:sz w:val="17"/>
      </w:rPr>
      <w:t>1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353C1" w14:textId="77777777" w:rsidR="00644CD9" w:rsidRDefault="00644CD9">
      <w:r>
        <w:separator/>
      </w:r>
    </w:p>
  </w:footnote>
  <w:footnote w:type="continuationSeparator" w:id="0">
    <w:p w14:paraId="1DDE705A" w14:textId="77777777" w:rsidR="00644CD9" w:rsidRDefault="00644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C8439B"/>
    <w:multiLevelType w:val="hybridMultilevel"/>
    <w:tmpl w:val="366A01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9B0369A"/>
    <w:multiLevelType w:val="hybridMultilevel"/>
    <w:tmpl w:val="F164163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27B0075"/>
    <w:multiLevelType w:val="hybridMultilevel"/>
    <w:tmpl w:val="B6B83412"/>
    <w:lvl w:ilvl="0" w:tplc="8A264E5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A0432CB"/>
    <w:multiLevelType w:val="hybridMultilevel"/>
    <w:tmpl w:val="811EBD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00B54"/>
    <w:rsid w:val="00003552"/>
    <w:rsid w:val="00004FD4"/>
    <w:rsid w:val="0001017A"/>
    <w:rsid w:val="000117A0"/>
    <w:rsid w:val="00014B73"/>
    <w:rsid w:val="0001565D"/>
    <w:rsid w:val="00025955"/>
    <w:rsid w:val="000271D8"/>
    <w:rsid w:val="00031A38"/>
    <w:rsid w:val="00035673"/>
    <w:rsid w:val="00046531"/>
    <w:rsid w:val="0005011E"/>
    <w:rsid w:val="00053B81"/>
    <w:rsid w:val="00062912"/>
    <w:rsid w:val="00080763"/>
    <w:rsid w:val="0008466A"/>
    <w:rsid w:val="000846FB"/>
    <w:rsid w:val="0009247A"/>
    <w:rsid w:val="0009542C"/>
    <w:rsid w:val="000A63D7"/>
    <w:rsid w:val="000C4EF9"/>
    <w:rsid w:val="000C4FA9"/>
    <w:rsid w:val="000C6569"/>
    <w:rsid w:val="000C69CC"/>
    <w:rsid w:val="000C6A5D"/>
    <w:rsid w:val="000D0848"/>
    <w:rsid w:val="000D3A9F"/>
    <w:rsid w:val="000E005B"/>
    <w:rsid w:val="00103FE6"/>
    <w:rsid w:val="0011319F"/>
    <w:rsid w:val="0011373A"/>
    <w:rsid w:val="00121028"/>
    <w:rsid w:val="00130851"/>
    <w:rsid w:val="00130C82"/>
    <w:rsid w:val="00131ABE"/>
    <w:rsid w:val="001325BF"/>
    <w:rsid w:val="00140839"/>
    <w:rsid w:val="00143C2A"/>
    <w:rsid w:val="00145275"/>
    <w:rsid w:val="0014762A"/>
    <w:rsid w:val="00152801"/>
    <w:rsid w:val="00152A59"/>
    <w:rsid w:val="00153B04"/>
    <w:rsid w:val="0015616B"/>
    <w:rsid w:val="001575D1"/>
    <w:rsid w:val="00164D53"/>
    <w:rsid w:val="00165CE1"/>
    <w:rsid w:val="00165F2B"/>
    <w:rsid w:val="001671FF"/>
    <w:rsid w:val="00181BF3"/>
    <w:rsid w:val="00184CA5"/>
    <w:rsid w:val="00185C39"/>
    <w:rsid w:val="0019579C"/>
    <w:rsid w:val="001A008D"/>
    <w:rsid w:val="001A5B68"/>
    <w:rsid w:val="001A6A42"/>
    <w:rsid w:val="001A74B7"/>
    <w:rsid w:val="001B13BD"/>
    <w:rsid w:val="001B5502"/>
    <w:rsid w:val="001C18FD"/>
    <w:rsid w:val="001C66CC"/>
    <w:rsid w:val="001D164F"/>
    <w:rsid w:val="001E22D3"/>
    <w:rsid w:val="001E69FC"/>
    <w:rsid w:val="001E7335"/>
    <w:rsid w:val="001F6014"/>
    <w:rsid w:val="00200A1C"/>
    <w:rsid w:val="00207247"/>
    <w:rsid w:val="00210C07"/>
    <w:rsid w:val="00212F0C"/>
    <w:rsid w:val="00215AE5"/>
    <w:rsid w:val="00216A80"/>
    <w:rsid w:val="002240D0"/>
    <w:rsid w:val="002262F1"/>
    <w:rsid w:val="00227DD1"/>
    <w:rsid w:val="00227F5B"/>
    <w:rsid w:val="00230FE8"/>
    <w:rsid w:val="00233ED6"/>
    <w:rsid w:val="00240075"/>
    <w:rsid w:val="00240181"/>
    <w:rsid w:val="00242C09"/>
    <w:rsid w:val="00247824"/>
    <w:rsid w:val="00262B36"/>
    <w:rsid w:val="00262FEC"/>
    <w:rsid w:val="0028235E"/>
    <w:rsid w:val="0028267E"/>
    <w:rsid w:val="002947EB"/>
    <w:rsid w:val="002957A2"/>
    <w:rsid w:val="002B0899"/>
    <w:rsid w:val="002B3A36"/>
    <w:rsid w:val="002B56C8"/>
    <w:rsid w:val="002C5CAD"/>
    <w:rsid w:val="002D0976"/>
    <w:rsid w:val="002D22F2"/>
    <w:rsid w:val="002D61EC"/>
    <w:rsid w:val="002E208B"/>
    <w:rsid w:val="002E6016"/>
    <w:rsid w:val="002E7768"/>
    <w:rsid w:val="002E7C41"/>
    <w:rsid w:val="003026FC"/>
    <w:rsid w:val="0032440D"/>
    <w:rsid w:val="00324D1C"/>
    <w:rsid w:val="00331B21"/>
    <w:rsid w:val="003413A9"/>
    <w:rsid w:val="003456F6"/>
    <w:rsid w:val="003531FB"/>
    <w:rsid w:val="00353C17"/>
    <w:rsid w:val="00360211"/>
    <w:rsid w:val="00361075"/>
    <w:rsid w:val="00362CD7"/>
    <w:rsid w:val="00363642"/>
    <w:rsid w:val="0036441F"/>
    <w:rsid w:val="00367491"/>
    <w:rsid w:val="003678CC"/>
    <w:rsid w:val="00386741"/>
    <w:rsid w:val="00386F27"/>
    <w:rsid w:val="0038738C"/>
    <w:rsid w:val="0039069E"/>
    <w:rsid w:val="00393054"/>
    <w:rsid w:val="0039433B"/>
    <w:rsid w:val="00394FE7"/>
    <w:rsid w:val="003A7D41"/>
    <w:rsid w:val="003B0B7B"/>
    <w:rsid w:val="003B0EEC"/>
    <w:rsid w:val="003C3598"/>
    <w:rsid w:val="003C567E"/>
    <w:rsid w:val="003D3C49"/>
    <w:rsid w:val="003D58E0"/>
    <w:rsid w:val="003E3DA8"/>
    <w:rsid w:val="003E5302"/>
    <w:rsid w:val="003E6412"/>
    <w:rsid w:val="003F1E59"/>
    <w:rsid w:val="003F7AAC"/>
    <w:rsid w:val="00413279"/>
    <w:rsid w:val="0041453B"/>
    <w:rsid w:val="0041560B"/>
    <w:rsid w:val="00416DAA"/>
    <w:rsid w:val="004304A7"/>
    <w:rsid w:val="004322B6"/>
    <w:rsid w:val="004369FB"/>
    <w:rsid w:val="004446D1"/>
    <w:rsid w:val="00445A34"/>
    <w:rsid w:val="00446BA5"/>
    <w:rsid w:val="004478FD"/>
    <w:rsid w:val="00450A2F"/>
    <w:rsid w:val="00451296"/>
    <w:rsid w:val="00457495"/>
    <w:rsid w:val="00462B8A"/>
    <w:rsid w:val="00465DF0"/>
    <w:rsid w:val="00466A65"/>
    <w:rsid w:val="00466DE0"/>
    <w:rsid w:val="00467BFB"/>
    <w:rsid w:val="0047074C"/>
    <w:rsid w:val="00470AD2"/>
    <w:rsid w:val="004727BD"/>
    <w:rsid w:val="00485D4D"/>
    <w:rsid w:val="00492E0C"/>
    <w:rsid w:val="004932E2"/>
    <w:rsid w:val="004A0E69"/>
    <w:rsid w:val="004A14BA"/>
    <w:rsid w:val="004A51DF"/>
    <w:rsid w:val="004B0BF7"/>
    <w:rsid w:val="004B386E"/>
    <w:rsid w:val="004C5A75"/>
    <w:rsid w:val="004C6143"/>
    <w:rsid w:val="004D106F"/>
    <w:rsid w:val="004E0470"/>
    <w:rsid w:val="004F17D9"/>
    <w:rsid w:val="004F6C9A"/>
    <w:rsid w:val="00505DF8"/>
    <w:rsid w:val="00506BBC"/>
    <w:rsid w:val="0051185E"/>
    <w:rsid w:val="00511CAE"/>
    <w:rsid w:val="00513A92"/>
    <w:rsid w:val="00523B3F"/>
    <w:rsid w:val="00542DE1"/>
    <w:rsid w:val="00550167"/>
    <w:rsid w:val="0055350F"/>
    <w:rsid w:val="005610FA"/>
    <w:rsid w:val="00576AC1"/>
    <w:rsid w:val="00580E9E"/>
    <w:rsid w:val="00585FF5"/>
    <w:rsid w:val="005906BA"/>
    <w:rsid w:val="00592DD8"/>
    <w:rsid w:val="005942AA"/>
    <w:rsid w:val="005A3E87"/>
    <w:rsid w:val="005B065B"/>
    <w:rsid w:val="005B1A1C"/>
    <w:rsid w:val="005B3D58"/>
    <w:rsid w:val="005C0AF7"/>
    <w:rsid w:val="005D4E89"/>
    <w:rsid w:val="005E2C25"/>
    <w:rsid w:val="005E4C3B"/>
    <w:rsid w:val="005F02CC"/>
    <w:rsid w:val="005F1A08"/>
    <w:rsid w:val="00604606"/>
    <w:rsid w:val="00610AA4"/>
    <w:rsid w:val="0061394B"/>
    <w:rsid w:val="00622FFB"/>
    <w:rsid w:val="006232BA"/>
    <w:rsid w:val="00636E0D"/>
    <w:rsid w:val="00636FAA"/>
    <w:rsid w:val="00641025"/>
    <w:rsid w:val="00644CD9"/>
    <w:rsid w:val="00645B49"/>
    <w:rsid w:val="00647039"/>
    <w:rsid w:val="006505BF"/>
    <w:rsid w:val="00653945"/>
    <w:rsid w:val="00656A8B"/>
    <w:rsid w:val="0066755A"/>
    <w:rsid w:val="00670230"/>
    <w:rsid w:val="00677DE3"/>
    <w:rsid w:val="00680FE0"/>
    <w:rsid w:val="006904B4"/>
    <w:rsid w:val="00693FAD"/>
    <w:rsid w:val="00696DC7"/>
    <w:rsid w:val="006A18F3"/>
    <w:rsid w:val="006A2FD7"/>
    <w:rsid w:val="006A3367"/>
    <w:rsid w:val="006B08A2"/>
    <w:rsid w:val="006B779F"/>
    <w:rsid w:val="006C029F"/>
    <w:rsid w:val="006C5331"/>
    <w:rsid w:val="006C719D"/>
    <w:rsid w:val="006D5C00"/>
    <w:rsid w:val="006D6321"/>
    <w:rsid w:val="006E1E6E"/>
    <w:rsid w:val="006E5D00"/>
    <w:rsid w:val="006F37A2"/>
    <w:rsid w:val="00700393"/>
    <w:rsid w:val="00703F33"/>
    <w:rsid w:val="00725D89"/>
    <w:rsid w:val="007262F2"/>
    <w:rsid w:val="00726891"/>
    <w:rsid w:val="00731AA7"/>
    <w:rsid w:val="00732906"/>
    <w:rsid w:val="0075008B"/>
    <w:rsid w:val="007616B2"/>
    <w:rsid w:val="00761797"/>
    <w:rsid w:val="00764561"/>
    <w:rsid w:val="00773D46"/>
    <w:rsid w:val="007A0927"/>
    <w:rsid w:val="007A2192"/>
    <w:rsid w:val="007B11DD"/>
    <w:rsid w:val="007B2BCB"/>
    <w:rsid w:val="007C4FA4"/>
    <w:rsid w:val="007D4E43"/>
    <w:rsid w:val="007E3AD4"/>
    <w:rsid w:val="007F3420"/>
    <w:rsid w:val="007F58F2"/>
    <w:rsid w:val="007F7D47"/>
    <w:rsid w:val="00805DED"/>
    <w:rsid w:val="00806C8D"/>
    <w:rsid w:val="0082431B"/>
    <w:rsid w:val="0082453D"/>
    <w:rsid w:val="00825AA9"/>
    <w:rsid w:val="00834F42"/>
    <w:rsid w:val="00840B70"/>
    <w:rsid w:val="008453F7"/>
    <w:rsid w:val="00845E3F"/>
    <w:rsid w:val="008463B7"/>
    <w:rsid w:val="00856A63"/>
    <w:rsid w:val="008573D2"/>
    <w:rsid w:val="00866633"/>
    <w:rsid w:val="0087240F"/>
    <w:rsid w:val="00880497"/>
    <w:rsid w:val="008805D4"/>
    <w:rsid w:val="0088169F"/>
    <w:rsid w:val="00886CF9"/>
    <w:rsid w:val="00887868"/>
    <w:rsid w:val="00894ACB"/>
    <w:rsid w:val="008A60A6"/>
    <w:rsid w:val="008B2CAB"/>
    <w:rsid w:val="008B505B"/>
    <w:rsid w:val="008B5288"/>
    <w:rsid w:val="008C215B"/>
    <w:rsid w:val="008C3FD5"/>
    <w:rsid w:val="008C4A6C"/>
    <w:rsid w:val="008C5679"/>
    <w:rsid w:val="008D07D7"/>
    <w:rsid w:val="008D47D3"/>
    <w:rsid w:val="008D569E"/>
    <w:rsid w:val="008D7DC0"/>
    <w:rsid w:val="008E0916"/>
    <w:rsid w:val="008E0D07"/>
    <w:rsid w:val="008E6BD2"/>
    <w:rsid w:val="008F36E9"/>
    <w:rsid w:val="0090598B"/>
    <w:rsid w:val="00915452"/>
    <w:rsid w:val="009228E1"/>
    <w:rsid w:val="009279E2"/>
    <w:rsid w:val="00932C49"/>
    <w:rsid w:val="00933448"/>
    <w:rsid w:val="0095509C"/>
    <w:rsid w:val="009557BE"/>
    <w:rsid w:val="009569E1"/>
    <w:rsid w:val="0095709A"/>
    <w:rsid w:val="00957CD0"/>
    <w:rsid w:val="00960EBE"/>
    <w:rsid w:val="00972E3E"/>
    <w:rsid w:val="00973A87"/>
    <w:rsid w:val="009A106F"/>
    <w:rsid w:val="009A4FFC"/>
    <w:rsid w:val="009B5154"/>
    <w:rsid w:val="009B657C"/>
    <w:rsid w:val="009C2509"/>
    <w:rsid w:val="009C251F"/>
    <w:rsid w:val="009D6F3F"/>
    <w:rsid w:val="009E09AF"/>
    <w:rsid w:val="009E1911"/>
    <w:rsid w:val="009E6E79"/>
    <w:rsid w:val="009F50FA"/>
    <w:rsid w:val="00A04205"/>
    <w:rsid w:val="00A11CB0"/>
    <w:rsid w:val="00A16C67"/>
    <w:rsid w:val="00A25444"/>
    <w:rsid w:val="00A56AF2"/>
    <w:rsid w:val="00A63497"/>
    <w:rsid w:val="00A6670E"/>
    <w:rsid w:val="00A674F3"/>
    <w:rsid w:val="00A73036"/>
    <w:rsid w:val="00A806CE"/>
    <w:rsid w:val="00A87AB3"/>
    <w:rsid w:val="00AA0FDA"/>
    <w:rsid w:val="00AA22AB"/>
    <w:rsid w:val="00AB0A09"/>
    <w:rsid w:val="00AB2862"/>
    <w:rsid w:val="00AB2EEB"/>
    <w:rsid w:val="00AC0676"/>
    <w:rsid w:val="00AC7DD9"/>
    <w:rsid w:val="00AD2694"/>
    <w:rsid w:val="00AD2D3E"/>
    <w:rsid w:val="00AD51FB"/>
    <w:rsid w:val="00AD5CCD"/>
    <w:rsid w:val="00AE6833"/>
    <w:rsid w:val="00AF0C4D"/>
    <w:rsid w:val="00B03027"/>
    <w:rsid w:val="00B153C3"/>
    <w:rsid w:val="00B161C7"/>
    <w:rsid w:val="00B23D1D"/>
    <w:rsid w:val="00B24AD1"/>
    <w:rsid w:val="00B36C3F"/>
    <w:rsid w:val="00B44F85"/>
    <w:rsid w:val="00B47B2F"/>
    <w:rsid w:val="00B5327E"/>
    <w:rsid w:val="00B653BB"/>
    <w:rsid w:val="00B663E7"/>
    <w:rsid w:val="00B67026"/>
    <w:rsid w:val="00B74E38"/>
    <w:rsid w:val="00B76A1A"/>
    <w:rsid w:val="00B76DB7"/>
    <w:rsid w:val="00B81C18"/>
    <w:rsid w:val="00B93064"/>
    <w:rsid w:val="00B955B1"/>
    <w:rsid w:val="00BA1FFC"/>
    <w:rsid w:val="00BA330C"/>
    <w:rsid w:val="00BB57E6"/>
    <w:rsid w:val="00BC10FA"/>
    <w:rsid w:val="00BC2603"/>
    <w:rsid w:val="00BE6407"/>
    <w:rsid w:val="00BE67CA"/>
    <w:rsid w:val="00BE7C5E"/>
    <w:rsid w:val="00BF0357"/>
    <w:rsid w:val="00C03140"/>
    <w:rsid w:val="00C04A47"/>
    <w:rsid w:val="00C10B9E"/>
    <w:rsid w:val="00C1182C"/>
    <w:rsid w:val="00C17CCA"/>
    <w:rsid w:val="00C20F99"/>
    <w:rsid w:val="00C23AF3"/>
    <w:rsid w:val="00C23B0F"/>
    <w:rsid w:val="00C30074"/>
    <w:rsid w:val="00C33DCB"/>
    <w:rsid w:val="00C34ED9"/>
    <w:rsid w:val="00C3582A"/>
    <w:rsid w:val="00C36FC4"/>
    <w:rsid w:val="00C44EAE"/>
    <w:rsid w:val="00C520CF"/>
    <w:rsid w:val="00C5216B"/>
    <w:rsid w:val="00C52831"/>
    <w:rsid w:val="00C72718"/>
    <w:rsid w:val="00C814AA"/>
    <w:rsid w:val="00C840B3"/>
    <w:rsid w:val="00C931D4"/>
    <w:rsid w:val="00CA1C9D"/>
    <w:rsid w:val="00CA3044"/>
    <w:rsid w:val="00CC0168"/>
    <w:rsid w:val="00CC24AC"/>
    <w:rsid w:val="00CC47EC"/>
    <w:rsid w:val="00CC5922"/>
    <w:rsid w:val="00CD0C99"/>
    <w:rsid w:val="00CD3071"/>
    <w:rsid w:val="00CD7649"/>
    <w:rsid w:val="00CE08DC"/>
    <w:rsid w:val="00CE6EC7"/>
    <w:rsid w:val="00CF6FBA"/>
    <w:rsid w:val="00D0166F"/>
    <w:rsid w:val="00D01E2A"/>
    <w:rsid w:val="00D132CF"/>
    <w:rsid w:val="00D17428"/>
    <w:rsid w:val="00D31243"/>
    <w:rsid w:val="00D41A1D"/>
    <w:rsid w:val="00D43E0F"/>
    <w:rsid w:val="00D44EE1"/>
    <w:rsid w:val="00D46FE1"/>
    <w:rsid w:val="00D51B43"/>
    <w:rsid w:val="00D51C43"/>
    <w:rsid w:val="00D56857"/>
    <w:rsid w:val="00D65C74"/>
    <w:rsid w:val="00D67EEE"/>
    <w:rsid w:val="00D70A36"/>
    <w:rsid w:val="00D73ABF"/>
    <w:rsid w:val="00D74CB2"/>
    <w:rsid w:val="00D76075"/>
    <w:rsid w:val="00D77640"/>
    <w:rsid w:val="00D838E9"/>
    <w:rsid w:val="00D840F7"/>
    <w:rsid w:val="00D91D0B"/>
    <w:rsid w:val="00D93873"/>
    <w:rsid w:val="00D93FE3"/>
    <w:rsid w:val="00DB1705"/>
    <w:rsid w:val="00DC73C4"/>
    <w:rsid w:val="00DD1AC5"/>
    <w:rsid w:val="00DD2BF4"/>
    <w:rsid w:val="00DD45BA"/>
    <w:rsid w:val="00DD6420"/>
    <w:rsid w:val="00DE04FA"/>
    <w:rsid w:val="00DE05F6"/>
    <w:rsid w:val="00DE476C"/>
    <w:rsid w:val="00DF2AF2"/>
    <w:rsid w:val="00E02B6F"/>
    <w:rsid w:val="00E04303"/>
    <w:rsid w:val="00E04417"/>
    <w:rsid w:val="00E04A3F"/>
    <w:rsid w:val="00E1443E"/>
    <w:rsid w:val="00E2123F"/>
    <w:rsid w:val="00E2347B"/>
    <w:rsid w:val="00E30091"/>
    <w:rsid w:val="00E32C90"/>
    <w:rsid w:val="00E32F7A"/>
    <w:rsid w:val="00E334BD"/>
    <w:rsid w:val="00E33E00"/>
    <w:rsid w:val="00E34A4A"/>
    <w:rsid w:val="00E364CA"/>
    <w:rsid w:val="00E36AAA"/>
    <w:rsid w:val="00E37E5B"/>
    <w:rsid w:val="00E50DAC"/>
    <w:rsid w:val="00E547BF"/>
    <w:rsid w:val="00E554AC"/>
    <w:rsid w:val="00E57106"/>
    <w:rsid w:val="00E619D4"/>
    <w:rsid w:val="00E74D84"/>
    <w:rsid w:val="00E74F02"/>
    <w:rsid w:val="00E77C61"/>
    <w:rsid w:val="00E80525"/>
    <w:rsid w:val="00E82FDB"/>
    <w:rsid w:val="00E83CA7"/>
    <w:rsid w:val="00E83FC1"/>
    <w:rsid w:val="00E84E29"/>
    <w:rsid w:val="00E91B5E"/>
    <w:rsid w:val="00E97DF1"/>
    <w:rsid w:val="00EA347A"/>
    <w:rsid w:val="00EA553C"/>
    <w:rsid w:val="00EA746D"/>
    <w:rsid w:val="00EC4152"/>
    <w:rsid w:val="00EC43FA"/>
    <w:rsid w:val="00EC4E68"/>
    <w:rsid w:val="00ED4709"/>
    <w:rsid w:val="00EE0739"/>
    <w:rsid w:val="00EE1C55"/>
    <w:rsid w:val="00EE25E9"/>
    <w:rsid w:val="00EE338A"/>
    <w:rsid w:val="00EE5221"/>
    <w:rsid w:val="00EE6216"/>
    <w:rsid w:val="00EF0E39"/>
    <w:rsid w:val="00F0364D"/>
    <w:rsid w:val="00F1240A"/>
    <w:rsid w:val="00F33CB4"/>
    <w:rsid w:val="00F40D3D"/>
    <w:rsid w:val="00F418D6"/>
    <w:rsid w:val="00F4408C"/>
    <w:rsid w:val="00F44E53"/>
    <w:rsid w:val="00F52DD9"/>
    <w:rsid w:val="00F53B66"/>
    <w:rsid w:val="00F54849"/>
    <w:rsid w:val="00F6282E"/>
    <w:rsid w:val="00F70D3C"/>
    <w:rsid w:val="00F77066"/>
    <w:rsid w:val="00F82379"/>
    <w:rsid w:val="00FA0FDD"/>
    <w:rsid w:val="00FA20A7"/>
    <w:rsid w:val="00FA3C2B"/>
    <w:rsid w:val="00FA6BCB"/>
    <w:rsid w:val="00FB39CF"/>
    <w:rsid w:val="00FB428B"/>
    <w:rsid w:val="00FB4F57"/>
    <w:rsid w:val="00FB6BF5"/>
    <w:rsid w:val="00FB71A3"/>
    <w:rsid w:val="00FC4133"/>
    <w:rsid w:val="00FC5876"/>
    <w:rsid w:val="00FD2A7F"/>
    <w:rsid w:val="00FD2B7F"/>
    <w:rsid w:val="00FE601A"/>
    <w:rsid w:val="00FF2523"/>
    <w:rsid w:val="00FF2AF4"/>
    <w:rsid w:val="00FF2F37"/>
    <w:rsid w:val="00FF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93A90C"/>
  <w15:docId w15:val="{5EC56DAF-79AE-4E66-BB66-0A8FF5D6D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08DC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z w:val="24"/>
    </w:rPr>
  </w:style>
  <w:style w:type="table" w:styleId="TableGrid">
    <w:name w:val="Table Grid"/>
    <w:basedOn w:val="TableNormal"/>
    <w:rsid w:val="0051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rsid w:val="00505DF8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CC59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E1E6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ageNumber">
    <w:name w:val="page number"/>
    <w:basedOn w:val="DefaultParagraphFont"/>
    <w:rsid w:val="003413A9"/>
  </w:style>
  <w:style w:type="character" w:customStyle="1" w:styleId="FooterChar">
    <w:name w:val="Footer Char"/>
    <w:link w:val="Footer"/>
    <w:semiHidden/>
    <w:locked/>
    <w:rsid w:val="003413A9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16 Quiz Solution HHL 1/e</vt:lpstr>
    </vt:vector>
  </TitlesOfParts>
  <Company>University at Buffalo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16 Quiz Solution HHL 1/e</dc:title>
  <dc:creator>Susan Hamlen</dc:creator>
  <cp:lastModifiedBy>Lorraine Gleeson</cp:lastModifiedBy>
  <cp:revision>5</cp:revision>
  <cp:lastPrinted>2018-06-01T14:40:00Z</cp:lastPrinted>
  <dcterms:created xsi:type="dcterms:W3CDTF">2018-06-01T14:41:00Z</dcterms:created>
  <dcterms:modified xsi:type="dcterms:W3CDTF">2018-11-08T15:46:00Z</dcterms:modified>
</cp:coreProperties>
</file>